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93A708" w14:textId="1974CF2B" w:rsidR="00CC67EB" w:rsidRPr="003521F5" w:rsidRDefault="00CC67EB" w:rsidP="003521F5">
      <w:pPr>
        <w:spacing w:after="0"/>
        <w:rPr>
          <w:rFonts w:ascii="Arial" w:hAnsi="Arial" w:cs="Arial"/>
          <w:b/>
          <w:bCs/>
          <w:sz w:val="32"/>
          <w:szCs w:val="32"/>
        </w:rPr>
      </w:pPr>
      <w:r w:rsidRPr="003521F5">
        <w:rPr>
          <w:rFonts w:ascii="Arial" w:hAnsi="Arial" w:cs="Arial"/>
          <w:b/>
          <w:bCs/>
          <w:sz w:val="32"/>
          <w:szCs w:val="32"/>
        </w:rPr>
        <w:t xml:space="preserve">ACBN Constitution </w:t>
      </w:r>
      <w:r w:rsidR="00977BEB" w:rsidRPr="003521F5">
        <w:rPr>
          <w:rFonts w:ascii="Arial" w:hAnsi="Arial" w:cs="Arial"/>
          <w:b/>
          <w:bCs/>
          <w:sz w:val="32"/>
          <w:szCs w:val="32"/>
        </w:rPr>
        <w:t xml:space="preserve">Review </w:t>
      </w:r>
      <w:r w:rsidRPr="003521F5">
        <w:rPr>
          <w:rFonts w:ascii="Arial" w:hAnsi="Arial" w:cs="Arial"/>
          <w:b/>
          <w:bCs/>
          <w:sz w:val="32"/>
          <w:szCs w:val="32"/>
        </w:rPr>
        <w:t>Meeting</w:t>
      </w:r>
    </w:p>
    <w:p w14:paraId="257BDADA" w14:textId="77777777" w:rsidR="00CC67EB" w:rsidRPr="003521F5" w:rsidRDefault="00CC67EB" w:rsidP="003521F5">
      <w:pPr>
        <w:spacing w:after="0"/>
        <w:rPr>
          <w:rFonts w:ascii="Arial" w:hAnsi="Arial" w:cs="Arial"/>
          <w:b/>
          <w:bCs/>
          <w:sz w:val="32"/>
          <w:szCs w:val="32"/>
        </w:rPr>
      </w:pPr>
      <w:r w:rsidRPr="003521F5">
        <w:rPr>
          <w:rFonts w:ascii="Arial" w:hAnsi="Arial" w:cs="Arial"/>
          <w:b/>
          <w:bCs/>
          <w:sz w:val="32"/>
          <w:szCs w:val="32"/>
        </w:rPr>
        <w:t>October 18, 2015 10:00a.m.</w:t>
      </w:r>
    </w:p>
    <w:p w14:paraId="1B879F82" w14:textId="77777777" w:rsidR="00CC67EB" w:rsidRPr="003521F5" w:rsidRDefault="00CC67EB" w:rsidP="003521F5">
      <w:pPr>
        <w:spacing w:after="0"/>
        <w:rPr>
          <w:rFonts w:ascii="Arial" w:hAnsi="Arial" w:cs="Arial"/>
          <w:sz w:val="32"/>
          <w:szCs w:val="32"/>
        </w:rPr>
      </w:pPr>
    </w:p>
    <w:p w14:paraId="3CFF0E8D" w14:textId="77777777" w:rsidR="00CC67EB" w:rsidRPr="003521F5" w:rsidRDefault="00CC67EB" w:rsidP="003521F5">
      <w:pPr>
        <w:spacing w:after="0"/>
        <w:rPr>
          <w:rFonts w:ascii="Arial" w:hAnsi="Arial" w:cs="Arial"/>
          <w:sz w:val="32"/>
          <w:szCs w:val="32"/>
        </w:rPr>
      </w:pPr>
      <w:r w:rsidRPr="003521F5">
        <w:rPr>
          <w:rFonts w:ascii="Arial" w:hAnsi="Arial" w:cs="Arial"/>
          <w:sz w:val="32"/>
          <w:szCs w:val="32"/>
        </w:rPr>
        <w:t>As Jim chaired the constitution &amp; bylaws committee meeting, he called roll call at approximately 10:05a.m. In attendance were Jim, Kristal, Tyler, Mark, Gloria, Dale, Francie, Kim, Amber, Patti, Katie, Chris and Becky.</w:t>
      </w:r>
    </w:p>
    <w:p w14:paraId="1FDE0646" w14:textId="77777777" w:rsidR="00CC67EB" w:rsidRPr="003521F5" w:rsidRDefault="00CC67EB" w:rsidP="003521F5">
      <w:pPr>
        <w:spacing w:after="0"/>
        <w:rPr>
          <w:rFonts w:ascii="Arial" w:hAnsi="Arial" w:cs="Arial"/>
          <w:sz w:val="32"/>
          <w:szCs w:val="32"/>
        </w:rPr>
      </w:pPr>
    </w:p>
    <w:p w14:paraId="23A3771C" w14:textId="42A7BDB4" w:rsidR="00CC67EB" w:rsidRPr="003521F5" w:rsidRDefault="00CC67EB" w:rsidP="003521F5">
      <w:pPr>
        <w:spacing w:after="0"/>
        <w:rPr>
          <w:rFonts w:ascii="Arial" w:hAnsi="Arial" w:cs="Arial"/>
          <w:sz w:val="32"/>
          <w:szCs w:val="32"/>
        </w:rPr>
      </w:pPr>
      <w:r w:rsidRPr="003521F5">
        <w:rPr>
          <w:rFonts w:ascii="Arial" w:hAnsi="Arial" w:cs="Arial"/>
          <w:sz w:val="32"/>
          <w:szCs w:val="32"/>
        </w:rPr>
        <w:t>The meeting focused on reviewing and voting on sections of the ACBN Constitution. We decided to proceed section by section, with Jim reading each article and making recommendations from the Constitution &amp; Bylaws Committee. Article 1, regarding the organization's name and affiliation, was approved unanimously. A debate ensued over the use of the word "political" in Article 2's purpose statement, with concerns raised about its implications for a nonprofit organization. After discussion, it was decided to keep the word "political" as originally written. Article 2 was approved unanimously. Article 3, covering membership, dues, and the fiscal year, was also reviewed, with the committee recommending its adoption, which passed.</w:t>
      </w:r>
    </w:p>
    <w:p w14:paraId="511D322E" w14:textId="77777777" w:rsidR="00CC67EB" w:rsidRPr="003521F5" w:rsidRDefault="00CC67EB" w:rsidP="003521F5">
      <w:pPr>
        <w:spacing w:after="0"/>
        <w:rPr>
          <w:rFonts w:ascii="Arial" w:hAnsi="Arial" w:cs="Arial"/>
          <w:sz w:val="32"/>
          <w:szCs w:val="32"/>
        </w:rPr>
      </w:pPr>
    </w:p>
    <w:p w14:paraId="61D3DE4A" w14:textId="0BBBCFCE" w:rsidR="00CC67EB" w:rsidRPr="003521F5" w:rsidRDefault="00CC67EB" w:rsidP="003521F5">
      <w:pPr>
        <w:spacing w:after="0"/>
        <w:rPr>
          <w:rFonts w:ascii="Arial" w:hAnsi="Arial" w:cs="Arial"/>
          <w:sz w:val="32"/>
          <w:szCs w:val="32"/>
        </w:rPr>
      </w:pPr>
      <w:r w:rsidRPr="003521F5">
        <w:rPr>
          <w:rFonts w:ascii="Arial" w:hAnsi="Arial" w:cs="Arial"/>
          <w:sz w:val="32"/>
          <w:szCs w:val="32"/>
        </w:rPr>
        <w:t>We next discussed amending the organization's constitution to allow junior memberships for individuals aged 10 to 18, with non-voting privileges. Mark proposed this change, which was seconded by Chris and Dale, and it was approved by the group. Having initially recommending lowering the voting age to 16 to attract younger members, the motion was withdrawn by Tyler after considering potential confusion with national guidelines. We also adopted Article 3 with Mark's amendment, adding junior membership to the constitution.</w:t>
      </w:r>
      <w:r w:rsidR="00977BEB" w:rsidRPr="003521F5">
        <w:rPr>
          <w:rFonts w:ascii="Arial" w:hAnsi="Arial" w:cs="Arial"/>
          <w:sz w:val="32"/>
          <w:szCs w:val="32"/>
        </w:rPr>
        <w:t xml:space="preserve"> T</w:t>
      </w:r>
      <w:r w:rsidRPr="003521F5">
        <w:rPr>
          <w:rFonts w:ascii="Arial" w:hAnsi="Arial" w:cs="Arial"/>
          <w:sz w:val="32"/>
          <w:szCs w:val="32"/>
        </w:rPr>
        <w:t xml:space="preserve">yler was </w:t>
      </w:r>
      <w:r w:rsidR="00977BEB" w:rsidRPr="003521F5">
        <w:rPr>
          <w:rFonts w:ascii="Arial" w:hAnsi="Arial" w:cs="Arial"/>
          <w:sz w:val="32"/>
          <w:szCs w:val="32"/>
        </w:rPr>
        <w:t xml:space="preserve">then </w:t>
      </w:r>
      <w:r w:rsidRPr="003521F5">
        <w:rPr>
          <w:rFonts w:ascii="Arial" w:hAnsi="Arial" w:cs="Arial"/>
          <w:sz w:val="32"/>
          <w:szCs w:val="32"/>
        </w:rPr>
        <w:t xml:space="preserve">tasked with </w:t>
      </w:r>
      <w:r w:rsidRPr="003521F5">
        <w:rPr>
          <w:rFonts w:ascii="Arial" w:hAnsi="Arial" w:cs="Arial"/>
          <w:sz w:val="32"/>
          <w:szCs w:val="32"/>
        </w:rPr>
        <w:lastRenderedPageBreak/>
        <w:t>reading and discussing Article 4, which covers affiliation and dissolution of local chapters.</w:t>
      </w:r>
    </w:p>
    <w:p w14:paraId="18039CB8" w14:textId="77777777" w:rsidR="00CC67EB" w:rsidRPr="003521F5" w:rsidRDefault="00CC67EB" w:rsidP="003521F5">
      <w:pPr>
        <w:spacing w:after="0"/>
        <w:rPr>
          <w:rFonts w:ascii="Arial" w:hAnsi="Arial" w:cs="Arial"/>
          <w:sz w:val="32"/>
          <w:szCs w:val="32"/>
        </w:rPr>
      </w:pPr>
    </w:p>
    <w:p w14:paraId="0A53C570" w14:textId="0C564700" w:rsidR="00CC67EB" w:rsidRPr="003521F5" w:rsidRDefault="00CC67EB" w:rsidP="003521F5">
      <w:pPr>
        <w:spacing w:after="0"/>
        <w:rPr>
          <w:rFonts w:ascii="Arial" w:hAnsi="Arial" w:cs="Arial"/>
          <w:sz w:val="32"/>
          <w:szCs w:val="32"/>
        </w:rPr>
      </w:pPr>
      <w:r w:rsidRPr="003521F5">
        <w:rPr>
          <w:rFonts w:ascii="Arial" w:hAnsi="Arial" w:cs="Arial"/>
          <w:sz w:val="32"/>
          <w:szCs w:val="32"/>
        </w:rPr>
        <w:t>The body discussed Article 4, which requires a majority of board members to be legally blind or low vision, and Chris announced he would need to close the Lincoln chapter due to this requirement since he is the only low vision member. After debate about membership rules and dual chapter membership, the body adopted Article 4 and recruit low vision members to assist with meeting the constitutionally mandated threshold for Lincoln.</w:t>
      </w:r>
    </w:p>
    <w:p w14:paraId="4ACA1841" w14:textId="77777777" w:rsidR="00CC67EB" w:rsidRPr="003521F5" w:rsidRDefault="00CC67EB" w:rsidP="003521F5">
      <w:pPr>
        <w:spacing w:after="0"/>
        <w:rPr>
          <w:rFonts w:ascii="Arial" w:hAnsi="Arial" w:cs="Arial"/>
          <w:sz w:val="32"/>
          <w:szCs w:val="32"/>
        </w:rPr>
      </w:pPr>
    </w:p>
    <w:p w14:paraId="6024AB6E" w14:textId="5F135188" w:rsidR="00CC67EB" w:rsidRPr="003521F5" w:rsidRDefault="00CC67EB" w:rsidP="003521F5">
      <w:pPr>
        <w:spacing w:after="0"/>
        <w:rPr>
          <w:rFonts w:ascii="Arial" w:hAnsi="Arial" w:cs="Arial"/>
          <w:sz w:val="32"/>
          <w:szCs w:val="32"/>
        </w:rPr>
      </w:pPr>
      <w:r w:rsidRPr="003521F5">
        <w:rPr>
          <w:rFonts w:ascii="Arial" w:hAnsi="Arial" w:cs="Arial"/>
          <w:sz w:val="32"/>
          <w:szCs w:val="32"/>
        </w:rPr>
        <w:t xml:space="preserve">With Article 5 being previously adopted in an earlier vote in the spring, the body reviewed and adopted Articles 6 and 7 of the Constitution, which cover board powers and meetings, membership meetings, and voting procedures. </w:t>
      </w:r>
      <w:r w:rsidR="00977BEB" w:rsidRPr="003521F5">
        <w:rPr>
          <w:rFonts w:ascii="Arial" w:hAnsi="Arial" w:cs="Arial"/>
          <w:sz w:val="32"/>
          <w:szCs w:val="32"/>
        </w:rPr>
        <w:t>Also d</w:t>
      </w:r>
      <w:r w:rsidRPr="003521F5">
        <w:rPr>
          <w:rFonts w:ascii="Arial" w:hAnsi="Arial" w:cs="Arial"/>
          <w:sz w:val="32"/>
          <w:szCs w:val="32"/>
        </w:rPr>
        <w:t xml:space="preserve">iscussed was the "with or without cause" language in Article 6 regarding officer removal, with Patti explaining it allows for majority vote without needing to prove specific reasons. Also clarified </w:t>
      </w:r>
      <w:proofErr w:type="gramStart"/>
      <w:r w:rsidRPr="003521F5">
        <w:rPr>
          <w:rFonts w:ascii="Arial" w:hAnsi="Arial" w:cs="Arial"/>
          <w:sz w:val="32"/>
          <w:szCs w:val="32"/>
        </w:rPr>
        <w:t>was</w:t>
      </w:r>
      <w:proofErr w:type="gramEnd"/>
      <w:r w:rsidRPr="003521F5">
        <w:rPr>
          <w:rFonts w:ascii="Arial" w:hAnsi="Arial" w:cs="Arial"/>
          <w:sz w:val="32"/>
          <w:szCs w:val="32"/>
        </w:rPr>
        <w:t xml:space="preserve"> the purpose and requirements for special membership meetings, with Kristal pointing out that the current meeting was technically a special one. Mark raised concerns about the 10% quorum requirement, suggesting it might be too low, but the body agreed that if members are informed, low attendance reflects their interest level.</w:t>
      </w:r>
    </w:p>
    <w:p w14:paraId="79D17698" w14:textId="77777777" w:rsidR="00CC67EB" w:rsidRPr="003521F5" w:rsidRDefault="00CC67EB" w:rsidP="003521F5">
      <w:pPr>
        <w:spacing w:after="0"/>
        <w:rPr>
          <w:rFonts w:ascii="Arial" w:hAnsi="Arial" w:cs="Arial"/>
          <w:sz w:val="32"/>
          <w:szCs w:val="32"/>
        </w:rPr>
      </w:pPr>
    </w:p>
    <w:p w14:paraId="0AA8F04A" w14:textId="25AB4D53" w:rsidR="00CC67EB" w:rsidRPr="003521F5" w:rsidRDefault="00CC67EB" w:rsidP="003521F5">
      <w:pPr>
        <w:spacing w:after="0"/>
        <w:rPr>
          <w:rFonts w:ascii="Arial" w:hAnsi="Arial" w:cs="Arial"/>
          <w:sz w:val="32"/>
          <w:szCs w:val="32"/>
        </w:rPr>
      </w:pPr>
      <w:r w:rsidRPr="003521F5">
        <w:rPr>
          <w:rFonts w:ascii="Arial" w:hAnsi="Arial" w:cs="Arial"/>
          <w:sz w:val="32"/>
          <w:szCs w:val="32"/>
        </w:rPr>
        <w:t xml:space="preserve">Also discussed was the process for conducting secret ballots in elections, particularly for members voting remotely via Zoom. Patti raised concerns about the secrecy of remote votes, leading to a discussion about the challenges of maintaining secret ballots in both in-person and virtual settings. Kristal proposed language to address these concerns, which </w:t>
      </w:r>
      <w:r w:rsidR="001A08E4" w:rsidRPr="003521F5">
        <w:rPr>
          <w:rFonts w:ascii="Arial" w:hAnsi="Arial" w:cs="Arial"/>
          <w:sz w:val="32"/>
          <w:szCs w:val="32"/>
        </w:rPr>
        <w:t xml:space="preserve">reads, in </w:t>
      </w:r>
      <w:r w:rsidR="001A08E4" w:rsidRPr="00676A73">
        <w:rPr>
          <w:rFonts w:ascii="Arial" w:hAnsi="Arial" w:cs="Arial"/>
          <w:sz w:val="32"/>
          <w:szCs w:val="32"/>
        </w:rPr>
        <w:t xml:space="preserve">part, “except or until a secret method for electronic voting is developed.” This language </w:t>
      </w:r>
      <w:r w:rsidRPr="00676A73">
        <w:rPr>
          <w:rFonts w:ascii="Arial" w:hAnsi="Arial" w:cs="Arial"/>
          <w:sz w:val="32"/>
          <w:szCs w:val="32"/>
        </w:rPr>
        <w:t>was accepted and added to the organization's</w:t>
      </w:r>
      <w:r w:rsidRPr="003521F5">
        <w:rPr>
          <w:rFonts w:ascii="Arial" w:hAnsi="Arial" w:cs="Arial"/>
          <w:sz w:val="32"/>
          <w:szCs w:val="32"/>
        </w:rPr>
        <w:t xml:space="preserve"> </w:t>
      </w:r>
      <w:r w:rsidR="001A08E4" w:rsidRPr="003521F5">
        <w:rPr>
          <w:rFonts w:ascii="Arial" w:hAnsi="Arial" w:cs="Arial"/>
          <w:sz w:val="32"/>
          <w:szCs w:val="32"/>
        </w:rPr>
        <w:t>governing documents</w:t>
      </w:r>
      <w:r w:rsidRPr="003521F5">
        <w:rPr>
          <w:rFonts w:ascii="Arial" w:hAnsi="Arial" w:cs="Arial"/>
          <w:sz w:val="32"/>
          <w:szCs w:val="32"/>
        </w:rPr>
        <w:t>. We voted on this new language, which passed, before voting on the entire</w:t>
      </w:r>
      <w:r w:rsidR="00980A94" w:rsidRPr="003521F5">
        <w:rPr>
          <w:rFonts w:ascii="Arial" w:hAnsi="Arial" w:cs="Arial"/>
          <w:sz w:val="32"/>
          <w:szCs w:val="32"/>
        </w:rPr>
        <w:t>ty</w:t>
      </w:r>
      <w:r w:rsidRPr="003521F5">
        <w:rPr>
          <w:rFonts w:ascii="Arial" w:hAnsi="Arial" w:cs="Arial"/>
          <w:sz w:val="32"/>
          <w:szCs w:val="32"/>
        </w:rPr>
        <w:t xml:space="preserve"> </w:t>
      </w:r>
      <w:r w:rsidR="00980A94" w:rsidRPr="003521F5">
        <w:rPr>
          <w:rFonts w:ascii="Arial" w:hAnsi="Arial" w:cs="Arial"/>
          <w:sz w:val="32"/>
          <w:szCs w:val="32"/>
        </w:rPr>
        <w:t xml:space="preserve">of </w:t>
      </w:r>
      <w:r w:rsidRPr="003521F5">
        <w:rPr>
          <w:rFonts w:ascii="Arial" w:hAnsi="Arial" w:cs="Arial"/>
          <w:sz w:val="32"/>
          <w:szCs w:val="32"/>
        </w:rPr>
        <w:t>Article 8.</w:t>
      </w:r>
    </w:p>
    <w:p w14:paraId="0E170993" w14:textId="77777777" w:rsidR="00CC67EB" w:rsidRPr="003521F5" w:rsidRDefault="00CC67EB" w:rsidP="003521F5">
      <w:pPr>
        <w:spacing w:after="0"/>
        <w:rPr>
          <w:rFonts w:ascii="Arial" w:hAnsi="Arial" w:cs="Arial"/>
          <w:sz w:val="32"/>
          <w:szCs w:val="32"/>
        </w:rPr>
      </w:pPr>
    </w:p>
    <w:p w14:paraId="578F988F" w14:textId="13A314E9" w:rsidR="00CC67EB" w:rsidRPr="003521F5" w:rsidRDefault="00CC67EB" w:rsidP="003521F5">
      <w:pPr>
        <w:spacing w:after="0"/>
        <w:rPr>
          <w:rFonts w:ascii="Arial" w:hAnsi="Arial" w:cs="Arial"/>
          <w:sz w:val="32"/>
          <w:szCs w:val="32"/>
        </w:rPr>
      </w:pPr>
      <w:r w:rsidRPr="003521F5">
        <w:rPr>
          <w:rFonts w:ascii="Arial" w:hAnsi="Arial" w:cs="Arial"/>
          <w:sz w:val="32"/>
          <w:szCs w:val="32"/>
        </w:rPr>
        <w:t>We approved Articles 8 and 9 with minor modifications, including adding language about proper documentation for reimbursements. Article 10 was discussed in detail, with the committee recommending adoption of sections 10.1 and 10.2, which cover reimbursement policies and fee establishment. However, Article 10.3, which prohibits the purchase and consumption of alcohol at organization events, was debated separately. The committee recommended against adopting this section, citing concerns about its impact on national conventions and social events.</w:t>
      </w:r>
    </w:p>
    <w:p w14:paraId="3ADC7FB7" w14:textId="77777777" w:rsidR="00CC67EB" w:rsidRPr="003521F5" w:rsidRDefault="00CC67EB" w:rsidP="003521F5">
      <w:pPr>
        <w:spacing w:after="0"/>
        <w:rPr>
          <w:rFonts w:ascii="Arial" w:hAnsi="Arial" w:cs="Arial"/>
          <w:sz w:val="32"/>
          <w:szCs w:val="32"/>
        </w:rPr>
      </w:pPr>
    </w:p>
    <w:p w14:paraId="08833A59" w14:textId="77777777" w:rsidR="00CC67EB" w:rsidRPr="003521F5" w:rsidRDefault="00CC67EB" w:rsidP="003521F5">
      <w:pPr>
        <w:spacing w:after="0"/>
        <w:rPr>
          <w:rFonts w:ascii="Arial" w:hAnsi="Arial" w:cs="Arial"/>
          <w:sz w:val="32"/>
          <w:szCs w:val="32"/>
        </w:rPr>
      </w:pPr>
      <w:r w:rsidRPr="003521F5">
        <w:rPr>
          <w:rFonts w:ascii="Arial" w:hAnsi="Arial" w:cs="Arial"/>
          <w:sz w:val="32"/>
          <w:szCs w:val="32"/>
        </w:rPr>
        <w:t>Discussed was a proposed constitutional amendment regarding alcohol at state conventions. Several members expressed opposition to the amendment, citing concerns about professionalism, setting a good example for young members, and the cost of providing alcohol. Mark spoke in support of the amendment, arguing that people should be able to make their own choices about drinking. The committee decided to vote on the amendment, with the understanding that if passed, it would take effect at the next state convention in April.</w:t>
      </w:r>
    </w:p>
    <w:p w14:paraId="2D62113F" w14:textId="77777777" w:rsidR="00CC67EB" w:rsidRPr="003521F5" w:rsidRDefault="00CC67EB" w:rsidP="003521F5">
      <w:pPr>
        <w:spacing w:after="0"/>
        <w:rPr>
          <w:rFonts w:ascii="Arial" w:hAnsi="Arial" w:cs="Arial"/>
          <w:sz w:val="32"/>
          <w:szCs w:val="32"/>
        </w:rPr>
      </w:pPr>
    </w:p>
    <w:p w14:paraId="2D66520E" w14:textId="4B022107" w:rsidR="00CC67EB" w:rsidRPr="003521F5" w:rsidRDefault="00CC67EB" w:rsidP="003521F5">
      <w:pPr>
        <w:spacing w:after="0"/>
        <w:rPr>
          <w:rFonts w:ascii="Arial" w:hAnsi="Arial" w:cs="Arial"/>
          <w:sz w:val="32"/>
          <w:szCs w:val="32"/>
        </w:rPr>
      </w:pPr>
      <w:r w:rsidRPr="003521F5">
        <w:rPr>
          <w:rFonts w:ascii="Arial" w:hAnsi="Arial" w:cs="Arial"/>
          <w:sz w:val="32"/>
          <w:szCs w:val="32"/>
        </w:rPr>
        <w:t>Having taken an individual vote on Article 10.3, with a two-thirds majority required for passage, Article 10.3 was approved by a 7-3 margin. Articles 10.1 &amp; 10.2 were approved unanimously. The conversation ended with a review of Article 11, which was approved unanimously. Article 12 was also discussed, which covered parliamentary authority, tax-exempt status, dissolution procedures, and interpretive guidance.</w:t>
      </w:r>
    </w:p>
    <w:p w14:paraId="4966ACBD" w14:textId="77777777" w:rsidR="00CC67EB" w:rsidRPr="003521F5" w:rsidRDefault="00CC67EB" w:rsidP="003521F5">
      <w:pPr>
        <w:spacing w:after="0"/>
        <w:rPr>
          <w:rFonts w:ascii="Arial" w:hAnsi="Arial" w:cs="Arial"/>
          <w:sz w:val="32"/>
          <w:szCs w:val="32"/>
        </w:rPr>
      </w:pPr>
    </w:p>
    <w:p w14:paraId="13BB6870" w14:textId="07670DD7" w:rsidR="00CC67EB" w:rsidRPr="003521F5" w:rsidRDefault="00CC67EB" w:rsidP="003521F5">
      <w:pPr>
        <w:spacing w:after="0"/>
        <w:rPr>
          <w:rFonts w:ascii="Arial" w:hAnsi="Arial" w:cs="Arial"/>
          <w:sz w:val="32"/>
          <w:szCs w:val="32"/>
        </w:rPr>
      </w:pPr>
      <w:r w:rsidRPr="003521F5">
        <w:rPr>
          <w:rFonts w:ascii="Arial" w:hAnsi="Arial" w:cs="Arial"/>
          <w:sz w:val="32"/>
          <w:szCs w:val="32"/>
        </w:rPr>
        <w:t xml:space="preserve">The body approved Article 12 of the Constitution. With Bylaw 1 being approved in the spring, we then moved on to discuss Bylaw 2, which covers membership classes, and made a correction to the meeting agenda notification timeline, changing it from 14 to 5 days in advance. The body also debated Patti's proposed amendment to the dues structure, which suggested removing specific dollar amounts from the bylaws and allowing the state convention to determine annual dues. After some confusion and discussion, </w:t>
      </w:r>
      <w:r w:rsidR="00FE7EF7" w:rsidRPr="003521F5">
        <w:rPr>
          <w:rFonts w:ascii="Arial" w:hAnsi="Arial" w:cs="Arial"/>
          <w:sz w:val="32"/>
          <w:szCs w:val="32"/>
        </w:rPr>
        <w:t xml:space="preserve">we </w:t>
      </w:r>
      <w:r w:rsidRPr="003521F5">
        <w:rPr>
          <w:rFonts w:ascii="Arial" w:hAnsi="Arial" w:cs="Arial"/>
          <w:sz w:val="32"/>
          <w:szCs w:val="32"/>
        </w:rPr>
        <w:t>agreed to implement Crystal's suggestion to remove the $5 amount and allow the state convention to set dues annually, with the change taking effect January 1 of the subsequent year. This was adopted.</w:t>
      </w:r>
    </w:p>
    <w:p w14:paraId="17A2467D" w14:textId="77777777" w:rsidR="00CC67EB" w:rsidRPr="003521F5" w:rsidRDefault="00CC67EB" w:rsidP="003521F5">
      <w:pPr>
        <w:spacing w:after="0"/>
        <w:rPr>
          <w:rFonts w:ascii="Arial" w:hAnsi="Arial" w:cs="Arial"/>
          <w:sz w:val="32"/>
          <w:szCs w:val="32"/>
        </w:rPr>
      </w:pPr>
    </w:p>
    <w:p w14:paraId="0CF4EF6E" w14:textId="77777777" w:rsidR="00CC67EB" w:rsidRPr="003521F5" w:rsidRDefault="00CC67EB" w:rsidP="003521F5">
      <w:pPr>
        <w:spacing w:after="0"/>
        <w:rPr>
          <w:rFonts w:ascii="Arial" w:hAnsi="Arial" w:cs="Arial"/>
          <w:sz w:val="32"/>
          <w:szCs w:val="32"/>
        </w:rPr>
      </w:pPr>
      <w:r w:rsidRPr="003521F5">
        <w:rPr>
          <w:rFonts w:ascii="Arial" w:hAnsi="Arial" w:cs="Arial"/>
          <w:sz w:val="32"/>
          <w:szCs w:val="32"/>
        </w:rPr>
        <w:t>We voted to remove specific dollar amounts from the bylaws, allowing the membership to decide annually at the annual meeting. We also approved several standing committee duties and responsibilities. The final vote on the bylaws was approved with some minor language adjustments needed. We then decided on the new logo design, choosing an option that features people as the largest element within the state border.</w:t>
      </w:r>
    </w:p>
    <w:p w14:paraId="2B9201FD" w14:textId="77777777" w:rsidR="00CC67EB" w:rsidRPr="003521F5" w:rsidRDefault="00CC67EB" w:rsidP="003521F5">
      <w:pPr>
        <w:spacing w:after="0"/>
        <w:rPr>
          <w:rFonts w:ascii="Arial" w:hAnsi="Arial" w:cs="Arial"/>
          <w:sz w:val="32"/>
          <w:szCs w:val="32"/>
        </w:rPr>
      </w:pPr>
    </w:p>
    <w:p w14:paraId="1B631523" w14:textId="77777777" w:rsidR="00CC67EB" w:rsidRPr="003521F5" w:rsidRDefault="00CC67EB" w:rsidP="003521F5">
      <w:pPr>
        <w:spacing w:after="0"/>
        <w:rPr>
          <w:rFonts w:ascii="Arial" w:hAnsi="Arial" w:cs="Arial"/>
          <w:sz w:val="32"/>
          <w:szCs w:val="32"/>
        </w:rPr>
      </w:pPr>
      <w:r w:rsidRPr="003521F5">
        <w:rPr>
          <w:rFonts w:ascii="Arial" w:hAnsi="Arial" w:cs="Arial"/>
          <w:sz w:val="32"/>
          <w:szCs w:val="32"/>
        </w:rPr>
        <w:t>The meeting was adjourned at 12:46p.m.</w:t>
      </w:r>
    </w:p>
    <w:p w14:paraId="432EAB78" w14:textId="77777777" w:rsidR="00CC67EB" w:rsidRPr="003521F5" w:rsidRDefault="00CC67EB" w:rsidP="003521F5">
      <w:pPr>
        <w:spacing w:after="0"/>
        <w:rPr>
          <w:rFonts w:ascii="Arial" w:hAnsi="Arial" w:cs="Arial"/>
          <w:sz w:val="32"/>
          <w:szCs w:val="32"/>
        </w:rPr>
      </w:pPr>
    </w:p>
    <w:p w14:paraId="7074E692" w14:textId="77777777" w:rsidR="00CC67EB" w:rsidRPr="003521F5" w:rsidRDefault="00CC67EB" w:rsidP="003521F5">
      <w:pPr>
        <w:spacing w:after="0"/>
        <w:rPr>
          <w:rFonts w:ascii="Arial" w:hAnsi="Arial" w:cs="Arial"/>
          <w:sz w:val="32"/>
          <w:szCs w:val="32"/>
        </w:rPr>
      </w:pPr>
      <w:r w:rsidRPr="003521F5">
        <w:rPr>
          <w:rFonts w:ascii="Arial" w:hAnsi="Arial" w:cs="Arial"/>
          <w:sz w:val="32"/>
          <w:szCs w:val="32"/>
        </w:rPr>
        <w:t>Respectfully submitted</w:t>
      </w:r>
    </w:p>
    <w:p w14:paraId="4FBE4FEC" w14:textId="77777777" w:rsidR="00CC67EB" w:rsidRPr="003521F5" w:rsidRDefault="00CC67EB" w:rsidP="003521F5">
      <w:pPr>
        <w:spacing w:after="0"/>
        <w:rPr>
          <w:rFonts w:ascii="Arial" w:hAnsi="Arial" w:cs="Arial"/>
          <w:sz w:val="32"/>
          <w:szCs w:val="32"/>
        </w:rPr>
      </w:pPr>
    </w:p>
    <w:p w14:paraId="530CE554" w14:textId="77777777" w:rsidR="00CC67EB" w:rsidRPr="003521F5" w:rsidRDefault="00CC67EB" w:rsidP="003521F5">
      <w:pPr>
        <w:spacing w:after="0"/>
        <w:rPr>
          <w:rFonts w:ascii="Arial" w:hAnsi="Arial" w:cs="Arial"/>
          <w:sz w:val="32"/>
          <w:szCs w:val="32"/>
        </w:rPr>
      </w:pPr>
      <w:r w:rsidRPr="003521F5">
        <w:rPr>
          <w:rFonts w:ascii="Arial" w:hAnsi="Arial" w:cs="Arial"/>
          <w:sz w:val="32"/>
          <w:szCs w:val="32"/>
        </w:rPr>
        <w:t>Jim Jirak</w:t>
      </w:r>
    </w:p>
    <w:p w14:paraId="314CFC4B" w14:textId="30C6A421" w:rsidR="006C1E9F" w:rsidRPr="003521F5" w:rsidRDefault="00CC67EB" w:rsidP="003521F5">
      <w:pPr>
        <w:spacing w:after="0"/>
        <w:rPr>
          <w:rFonts w:ascii="Arial" w:hAnsi="Arial" w:cs="Arial"/>
          <w:sz w:val="32"/>
          <w:szCs w:val="32"/>
        </w:rPr>
      </w:pPr>
      <w:r w:rsidRPr="003521F5">
        <w:rPr>
          <w:rFonts w:ascii="Arial" w:hAnsi="Arial" w:cs="Arial"/>
          <w:sz w:val="32"/>
          <w:szCs w:val="32"/>
        </w:rPr>
        <w:t>Interim Secretary</w:t>
      </w:r>
    </w:p>
    <w:p w14:paraId="7F8758C3" w14:textId="77777777" w:rsidR="00A73FB0" w:rsidRPr="003521F5" w:rsidRDefault="00A73FB0" w:rsidP="003521F5">
      <w:pPr>
        <w:spacing w:after="0"/>
        <w:rPr>
          <w:rFonts w:ascii="Arial" w:hAnsi="Arial" w:cs="Arial"/>
          <w:sz w:val="32"/>
          <w:szCs w:val="32"/>
        </w:rPr>
      </w:pPr>
    </w:p>
    <w:p w14:paraId="71009CCB" w14:textId="1F2E7E7F" w:rsidR="00A73FB0" w:rsidRPr="003521F5" w:rsidRDefault="00A73FB0" w:rsidP="003521F5">
      <w:pPr>
        <w:spacing w:after="0"/>
        <w:rPr>
          <w:rFonts w:ascii="Arial" w:hAnsi="Arial" w:cs="Arial"/>
          <w:sz w:val="32"/>
          <w:szCs w:val="32"/>
        </w:rPr>
      </w:pPr>
      <w:r w:rsidRPr="003521F5">
        <w:rPr>
          <w:rFonts w:ascii="Arial" w:hAnsi="Arial" w:cs="Arial"/>
          <w:sz w:val="32"/>
          <w:szCs w:val="32"/>
        </w:rPr>
        <w:t xml:space="preserve">**Interim Secretary’s note: Concerned about the adoption of Article 10.3, Jim reached out to John McCann, Attorney at Law and ACB’s constitution &amp; bylaws committee chair to determine whether a constitution article prohibiting the purchase and consumption of alcoholic beverages belonged in organizational governing documents and how this would jive with the national ACB constitution as Nebraska would be out of compliance with ACB national’s governing documents. John advised that Article 10.3 was more of a policy directive and to have it removed thus giving the board the guidance to set policy, not the membership, as it is the board’s responsibility, not the </w:t>
      </w:r>
      <w:proofErr w:type="gramStart"/>
      <w:r w:rsidRPr="003521F5">
        <w:rPr>
          <w:rFonts w:ascii="Arial" w:hAnsi="Arial" w:cs="Arial"/>
          <w:sz w:val="32"/>
          <w:szCs w:val="32"/>
        </w:rPr>
        <w:t>membership’s</w:t>
      </w:r>
      <w:proofErr w:type="gramEnd"/>
      <w:r w:rsidRPr="003521F5">
        <w:rPr>
          <w:rFonts w:ascii="Arial" w:hAnsi="Arial" w:cs="Arial"/>
          <w:sz w:val="32"/>
          <w:szCs w:val="32"/>
        </w:rPr>
        <w:t>, for policy directives.</w:t>
      </w:r>
    </w:p>
    <w:sectPr w:rsidR="00A73FB0" w:rsidRPr="003521F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67EB"/>
    <w:rsid w:val="00085214"/>
    <w:rsid w:val="000A79F1"/>
    <w:rsid w:val="00111F8C"/>
    <w:rsid w:val="001538FF"/>
    <w:rsid w:val="001A08E4"/>
    <w:rsid w:val="001E446D"/>
    <w:rsid w:val="00320FA6"/>
    <w:rsid w:val="003521F5"/>
    <w:rsid w:val="003639DC"/>
    <w:rsid w:val="00376138"/>
    <w:rsid w:val="00436007"/>
    <w:rsid w:val="004E699E"/>
    <w:rsid w:val="005376D7"/>
    <w:rsid w:val="00563461"/>
    <w:rsid w:val="006730E8"/>
    <w:rsid w:val="00676A73"/>
    <w:rsid w:val="00696496"/>
    <w:rsid w:val="006B3585"/>
    <w:rsid w:val="006C1E9F"/>
    <w:rsid w:val="006C4158"/>
    <w:rsid w:val="007460AD"/>
    <w:rsid w:val="00777E18"/>
    <w:rsid w:val="00797345"/>
    <w:rsid w:val="007A3B2C"/>
    <w:rsid w:val="007B29EC"/>
    <w:rsid w:val="008A44BE"/>
    <w:rsid w:val="00977BEB"/>
    <w:rsid w:val="00980A94"/>
    <w:rsid w:val="009C41E0"/>
    <w:rsid w:val="009E75AE"/>
    <w:rsid w:val="00A630A1"/>
    <w:rsid w:val="00A66573"/>
    <w:rsid w:val="00A73FB0"/>
    <w:rsid w:val="00AE7466"/>
    <w:rsid w:val="00B34659"/>
    <w:rsid w:val="00B46CD8"/>
    <w:rsid w:val="00CC67EB"/>
    <w:rsid w:val="00CE1F14"/>
    <w:rsid w:val="00D7629F"/>
    <w:rsid w:val="00D919E1"/>
    <w:rsid w:val="00DD483B"/>
    <w:rsid w:val="00E15255"/>
    <w:rsid w:val="00FE7EF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12752C"/>
  <w15:chartTrackingRefBased/>
  <w15:docId w15:val="{F8A5293D-9A5B-4CE3-9002-CA0F39230E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C67E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C67E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C67E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C67E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C67E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C67E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C67E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C67E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C67E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C67E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C67E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C67E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C67E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C67E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C67E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C67E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C67E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C67EB"/>
    <w:rPr>
      <w:rFonts w:eastAsiaTheme="majorEastAsia" w:cstheme="majorBidi"/>
      <w:color w:val="272727" w:themeColor="text1" w:themeTint="D8"/>
    </w:rPr>
  </w:style>
  <w:style w:type="paragraph" w:styleId="Title">
    <w:name w:val="Title"/>
    <w:basedOn w:val="Normal"/>
    <w:next w:val="Normal"/>
    <w:link w:val="TitleChar"/>
    <w:uiPriority w:val="10"/>
    <w:qFormat/>
    <w:rsid w:val="00CC67E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C67E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C67E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C67E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C67EB"/>
    <w:pPr>
      <w:spacing w:before="160"/>
      <w:jc w:val="center"/>
    </w:pPr>
    <w:rPr>
      <w:i/>
      <w:iCs/>
      <w:color w:val="404040" w:themeColor="text1" w:themeTint="BF"/>
    </w:rPr>
  </w:style>
  <w:style w:type="character" w:customStyle="1" w:styleId="QuoteChar">
    <w:name w:val="Quote Char"/>
    <w:basedOn w:val="DefaultParagraphFont"/>
    <w:link w:val="Quote"/>
    <w:uiPriority w:val="29"/>
    <w:rsid w:val="00CC67EB"/>
    <w:rPr>
      <w:i/>
      <w:iCs/>
      <w:color w:val="404040" w:themeColor="text1" w:themeTint="BF"/>
    </w:rPr>
  </w:style>
  <w:style w:type="paragraph" w:styleId="ListParagraph">
    <w:name w:val="List Paragraph"/>
    <w:basedOn w:val="Normal"/>
    <w:uiPriority w:val="34"/>
    <w:qFormat/>
    <w:rsid w:val="00CC67EB"/>
    <w:pPr>
      <w:ind w:left="720"/>
      <w:contextualSpacing/>
    </w:pPr>
  </w:style>
  <w:style w:type="character" w:styleId="IntenseEmphasis">
    <w:name w:val="Intense Emphasis"/>
    <w:basedOn w:val="DefaultParagraphFont"/>
    <w:uiPriority w:val="21"/>
    <w:qFormat/>
    <w:rsid w:val="00CC67EB"/>
    <w:rPr>
      <w:i/>
      <w:iCs/>
      <w:color w:val="0F4761" w:themeColor="accent1" w:themeShade="BF"/>
    </w:rPr>
  </w:style>
  <w:style w:type="paragraph" w:styleId="IntenseQuote">
    <w:name w:val="Intense Quote"/>
    <w:basedOn w:val="Normal"/>
    <w:next w:val="Normal"/>
    <w:link w:val="IntenseQuoteChar"/>
    <w:uiPriority w:val="30"/>
    <w:qFormat/>
    <w:rsid w:val="00CC67E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C67EB"/>
    <w:rPr>
      <w:i/>
      <w:iCs/>
      <w:color w:val="0F4761" w:themeColor="accent1" w:themeShade="BF"/>
    </w:rPr>
  </w:style>
  <w:style w:type="character" w:styleId="IntenseReference">
    <w:name w:val="Intense Reference"/>
    <w:basedOn w:val="DefaultParagraphFont"/>
    <w:uiPriority w:val="32"/>
    <w:qFormat/>
    <w:rsid w:val="00CC67EB"/>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TotalTime>
  <Pages>5</Pages>
  <Words>1026</Words>
  <Characters>5854</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Jim Jirak</dc:creator>
  <cp:keywords/>
  <dc:description/>
  <cp:lastModifiedBy>Annette Carter</cp:lastModifiedBy>
  <cp:revision>2</cp:revision>
  <dcterms:created xsi:type="dcterms:W3CDTF">2025-11-18T20:18:00Z</dcterms:created>
  <dcterms:modified xsi:type="dcterms:W3CDTF">2025-11-18T20:18:00Z</dcterms:modified>
</cp:coreProperties>
</file>